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91" w:rsidRDefault="00C27F91" w:rsidP="00A52934">
      <w:pPr>
        <w:spacing w:line="360" w:lineRule="auto"/>
        <w:rPr>
          <w:b/>
          <w:bCs/>
          <w:szCs w:val="24"/>
          <w:lang w:val="en-GB"/>
        </w:rPr>
      </w:pPr>
      <w:r w:rsidRPr="00C27F91">
        <w:rPr>
          <w:b/>
          <w:bCs/>
          <w:szCs w:val="24"/>
          <w:lang w:val="en-GB"/>
        </w:rPr>
        <w:t>Influence of nutrition on the occurrence of associated complications in newborns.</w:t>
      </w:r>
    </w:p>
    <w:p w:rsidR="001D18E8" w:rsidRPr="00A52934" w:rsidRDefault="001D18E8" w:rsidP="00A52934">
      <w:pPr>
        <w:spacing w:line="360" w:lineRule="auto"/>
        <w:rPr>
          <w:szCs w:val="24"/>
          <w:lang w:val="en-GB"/>
        </w:rPr>
      </w:pPr>
      <w:r w:rsidRPr="00A52934">
        <w:rPr>
          <w:szCs w:val="24"/>
          <w:lang w:val="en-GB"/>
        </w:rPr>
        <w:t>Original research study</w:t>
      </w:r>
    </w:p>
    <w:p w:rsidR="001D18E8" w:rsidRPr="00A52934" w:rsidRDefault="00143E3D" w:rsidP="001D18E8">
      <w:pPr>
        <w:spacing w:line="360" w:lineRule="auto"/>
        <w:rPr>
          <w:b/>
          <w:szCs w:val="24"/>
          <w:vertAlign w:val="superscript"/>
          <w:lang w:val="en-GB"/>
        </w:rPr>
      </w:pPr>
      <w:proofErr w:type="spellStart"/>
      <w:r w:rsidRPr="00A52934">
        <w:rPr>
          <w:szCs w:val="24"/>
          <w:lang w:val="en-GB"/>
        </w:rPr>
        <w:t>Jiří</w:t>
      </w:r>
      <w:proofErr w:type="spellEnd"/>
      <w:r w:rsidRPr="00A52934">
        <w:rPr>
          <w:szCs w:val="24"/>
          <w:lang w:val="en-GB"/>
        </w:rPr>
        <w:t xml:space="preserve"> </w:t>
      </w:r>
      <w:proofErr w:type="spellStart"/>
      <w:r w:rsidRPr="00A52934">
        <w:rPr>
          <w:szCs w:val="24"/>
          <w:lang w:val="en-GB"/>
        </w:rPr>
        <w:t>Dušek</w:t>
      </w:r>
      <w:proofErr w:type="spellEnd"/>
    </w:p>
    <w:p w:rsidR="001D18E8" w:rsidRPr="00A52934" w:rsidRDefault="00143E3D" w:rsidP="001D18E8">
      <w:pPr>
        <w:spacing w:line="360" w:lineRule="auto"/>
        <w:rPr>
          <w:rFonts w:eastAsia="Calibri"/>
          <w:i/>
          <w:iCs/>
          <w:szCs w:val="24"/>
          <w:lang w:val="en-GB"/>
        </w:rPr>
      </w:pPr>
      <w:r w:rsidRPr="00A52934">
        <w:rPr>
          <w:rFonts w:eastAsia="Calibri"/>
          <w:i/>
          <w:iCs/>
          <w:szCs w:val="24"/>
          <w:lang w:val="en-GB"/>
        </w:rPr>
        <w:t>Faculty of Health and Social Sciences, University of South Bohemia</w:t>
      </w:r>
    </w:p>
    <w:p w:rsidR="00143E3D" w:rsidRPr="00A52934" w:rsidRDefault="00143E3D" w:rsidP="001D18E8">
      <w:pPr>
        <w:spacing w:line="360" w:lineRule="auto"/>
        <w:rPr>
          <w:rFonts w:eastAsia="Calibri"/>
          <w:i/>
          <w:iCs/>
          <w:szCs w:val="24"/>
          <w:lang w:val="en-GB"/>
        </w:rPr>
      </w:pPr>
      <w:r w:rsidRPr="00A52934">
        <w:rPr>
          <w:bCs/>
          <w:i/>
          <w:iCs/>
          <w:color w:val="000000"/>
          <w:szCs w:val="24"/>
          <w:shd w:val="clear" w:color="auto" w:fill="FFFFFF"/>
          <w:lang w:val="en-GB"/>
        </w:rPr>
        <w:t xml:space="preserve">Neonatology Department, Ceske Budejovice </w:t>
      </w:r>
      <w:proofErr w:type="spellStart"/>
      <w:r w:rsidRPr="00A52934">
        <w:rPr>
          <w:bCs/>
          <w:i/>
          <w:iCs/>
          <w:color w:val="000000"/>
          <w:szCs w:val="24"/>
          <w:shd w:val="clear" w:color="auto" w:fill="FFFFFF"/>
          <w:lang w:val="en-GB"/>
        </w:rPr>
        <w:t>a.s</w:t>
      </w:r>
      <w:proofErr w:type="spellEnd"/>
      <w:r w:rsidRPr="00A52934">
        <w:rPr>
          <w:bCs/>
          <w:i/>
          <w:iCs/>
          <w:color w:val="000000"/>
          <w:szCs w:val="24"/>
          <w:shd w:val="clear" w:color="auto" w:fill="FFFFFF"/>
          <w:lang w:val="en-GB"/>
        </w:rPr>
        <w:t>.,</w:t>
      </w:r>
    </w:p>
    <w:p w:rsidR="001D18E8" w:rsidRPr="00A52934" w:rsidRDefault="001D18E8" w:rsidP="001D18E8">
      <w:pPr>
        <w:spacing w:line="360" w:lineRule="auto"/>
        <w:rPr>
          <w:szCs w:val="24"/>
          <w:lang w:val="en-GB"/>
        </w:rPr>
      </w:pPr>
      <w:r w:rsidRPr="00A52934">
        <w:rPr>
          <w:b/>
          <w:szCs w:val="24"/>
          <w:lang w:val="en-GB"/>
        </w:rPr>
        <w:t>Abstract</w:t>
      </w:r>
    </w:p>
    <w:p w:rsidR="001D18E8" w:rsidRPr="00A52934" w:rsidRDefault="001D18E8" w:rsidP="001D18E8">
      <w:pPr>
        <w:spacing w:line="360" w:lineRule="auto"/>
        <w:rPr>
          <w:b/>
          <w:szCs w:val="24"/>
          <w:lang w:val="en-GB"/>
        </w:rPr>
      </w:pPr>
      <w:r w:rsidRPr="00A52934">
        <w:rPr>
          <w:b/>
          <w:szCs w:val="24"/>
          <w:lang w:val="en-GB"/>
        </w:rPr>
        <w:t>Introduction:</w:t>
      </w:r>
    </w:p>
    <w:p w:rsidR="002F0DC8" w:rsidRPr="002F0DC8" w:rsidRDefault="002F0DC8" w:rsidP="002F0DC8">
      <w:pPr>
        <w:spacing w:line="360" w:lineRule="auto"/>
        <w:rPr>
          <w:szCs w:val="24"/>
          <w:lang w:val="en-GB"/>
        </w:rPr>
      </w:pPr>
      <w:r w:rsidRPr="002F0DC8">
        <w:rPr>
          <w:szCs w:val="24"/>
          <w:lang w:val="en-GB"/>
        </w:rPr>
        <w:t xml:space="preserve">The relationship between optimal fluid intake and the occurrence of hemodynamically significant open </w:t>
      </w:r>
      <w:proofErr w:type="spellStart"/>
      <w:r w:rsidRPr="002F0DC8">
        <w:rPr>
          <w:szCs w:val="24"/>
          <w:lang w:val="en-GB"/>
        </w:rPr>
        <w:t>Ductus</w:t>
      </w:r>
      <w:proofErr w:type="spellEnd"/>
      <w:r w:rsidRPr="002F0DC8">
        <w:rPr>
          <w:szCs w:val="24"/>
          <w:lang w:val="en-GB"/>
        </w:rPr>
        <w:t xml:space="preserve"> </w:t>
      </w:r>
      <w:proofErr w:type="spellStart"/>
      <w:r w:rsidRPr="002F0DC8">
        <w:rPr>
          <w:szCs w:val="24"/>
          <w:lang w:val="en-GB"/>
        </w:rPr>
        <w:t>arteriosus</w:t>
      </w:r>
      <w:proofErr w:type="spellEnd"/>
      <w:r w:rsidRPr="002F0DC8">
        <w:rPr>
          <w:szCs w:val="24"/>
          <w:lang w:val="en-GB"/>
        </w:rPr>
        <w:t xml:space="preserve"> </w:t>
      </w:r>
      <w:proofErr w:type="spellStart"/>
      <w:r w:rsidRPr="002F0DC8">
        <w:rPr>
          <w:szCs w:val="24"/>
          <w:lang w:val="en-GB"/>
        </w:rPr>
        <w:t>Botali</w:t>
      </w:r>
      <w:proofErr w:type="spellEnd"/>
      <w:r w:rsidRPr="002F0DC8">
        <w:rPr>
          <w:szCs w:val="24"/>
          <w:lang w:val="en-GB"/>
        </w:rPr>
        <w:t xml:space="preserve"> (</w:t>
      </w:r>
      <w:proofErr w:type="spellStart"/>
      <w:r w:rsidRPr="002F0DC8">
        <w:rPr>
          <w:szCs w:val="24"/>
          <w:lang w:val="en-GB"/>
        </w:rPr>
        <w:t>hsPDA</w:t>
      </w:r>
      <w:proofErr w:type="spellEnd"/>
      <w:r w:rsidRPr="002F0DC8">
        <w:rPr>
          <w:szCs w:val="24"/>
          <w:lang w:val="en-GB"/>
        </w:rPr>
        <w:t>) has been demonstrated in studies already conducted. This pathology is a risk for further morbidity in premature newborns</w:t>
      </w:r>
      <w:r w:rsidR="007D14C9">
        <w:rPr>
          <w:szCs w:val="24"/>
          <w:lang w:val="en-GB"/>
        </w:rPr>
        <w:t xml:space="preserve"> (PN).</w:t>
      </w:r>
    </w:p>
    <w:p w:rsidR="00A23B40" w:rsidRPr="00A52934" w:rsidRDefault="002F0DC8" w:rsidP="002F0DC8">
      <w:pPr>
        <w:spacing w:line="360" w:lineRule="auto"/>
        <w:rPr>
          <w:szCs w:val="24"/>
          <w:lang w:val="en-GB"/>
        </w:rPr>
      </w:pPr>
      <w:r w:rsidRPr="002F0DC8">
        <w:rPr>
          <w:szCs w:val="24"/>
          <w:lang w:val="en-GB"/>
        </w:rPr>
        <w:t>The recommended nutritional values for newborns according to the European Society for Paediatric Gastroenterology and Nutrition have been chosen as the optimal nutritional system</w:t>
      </w:r>
      <w:r w:rsidR="007D14C9">
        <w:rPr>
          <w:szCs w:val="24"/>
          <w:lang w:val="en-GB"/>
        </w:rPr>
        <w:t xml:space="preserve"> (NS)</w:t>
      </w:r>
      <w:r w:rsidRPr="002F0DC8">
        <w:rPr>
          <w:szCs w:val="24"/>
          <w:lang w:val="en-GB"/>
        </w:rPr>
        <w:t>.</w:t>
      </w:r>
      <w:r w:rsidR="007D14C9">
        <w:rPr>
          <w:szCs w:val="24"/>
          <w:lang w:val="en-GB"/>
        </w:rPr>
        <w:t xml:space="preserve"> </w:t>
      </w:r>
      <w:r w:rsidR="002A0F95" w:rsidRPr="00A52934">
        <w:rPr>
          <w:szCs w:val="24"/>
          <w:lang w:val="en-GB"/>
        </w:rPr>
        <w:t xml:space="preserve">Evaluation of the influence of nutrition on the occurrence of associated complications in extremely </w:t>
      </w:r>
      <w:r w:rsidR="00D56A57">
        <w:rPr>
          <w:szCs w:val="24"/>
          <w:lang w:val="en-GB"/>
        </w:rPr>
        <w:t>PN.</w:t>
      </w:r>
    </w:p>
    <w:p w:rsidR="00061137" w:rsidRDefault="00A23B40" w:rsidP="00CC52EA">
      <w:pPr>
        <w:spacing w:line="360" w:lineRule="auto"/>
        <w:rPr>
          <w:bCs/>
          <w:color w:val="000000"/>
          <w:szCs w:val="24"/>
          <w:shd w:val="clear" w:color="auto" w:fill="FFFFFF"/>
          <w:lang w:val="en-GB"/>
        </w:rPr>
      </w:pPr>
      <w:r w:rsidRPr="00A52934">
        <w:rPr>
          <w:b/>
          <w:bCs/>
          <w:szCs w:val="24"/>
          <w:lang w:val="en-GB"/>
        </w:rPr>
        <w:t>Methods:</w:t>
      </w:r>
      <w:r w:rsidRPr="00A52934">
        <w:rPr>
          <w:szCs w:val="24"/>
          <w:lang w:val="en-GB"/>
        </w:rPr>
        <w:t xml:space="preserve"> </w:t>
      </w:r>
      <w:r w:rsidR="00D03C04" w:rsidRPr="00D03C04">
        <w:rPr>
          <w:bCs/>
          <w:color w:val="000000"/>
          <w:szCs w:val="24"/>
          <w:shd w:val="clear" w:color="auto" w:fill="FFFFFF"/>
          <w:lang w:val="en-GB"/>
        </w:rPr>
        <w:t>Comparative comparison of two groups of premature newborns born before the introduction of the nutritional system and after the introduction of the NCB. In both sets, the volume of administered fluids was monitored in the first 15 days. The set consists of patients born between 22+0 to 31+6 gestational weeks</w:t>
      </w:r>
      <w:r w:rsidR="00D03C04">
        <w:rPr>
          <w:bCs/>
          <w:color w:val="000000"/>
          <w:szCs w:val="24"/>
          <w:shd w:val="clear" w:color="auto" w:fill="FFFFFF"/>
          <w:lang w:val="en-GB"/>
        </w:rPr>
        <w:t xml:space="preserve"> (GW)</w:t>
      </w:r>
      <w:r w:rsidR="00D03C04" w:rsidRPr="00D03C04">
        <w:rPr>
          <w:bCs/>
          <w:color w:val="000000"/>
          <w:szCs w:val="24"/>
          <w:shd w:val="clear" w:color="auto" w:fill="FFFFFF"/>
          <w:lang w:val="en-GB"/>
        </w:rPr>
        <w:t xml:space="preserve">, born in 2018 (N= 79) and in 2020 (N= 70) after the introduction of the NS. In the set, homogeneity was investigated. Gender, birth weight (median 1250 g vs. 1310 g) Simultaneous comparison of the incidence of </w:t>
      </w:r>
      <w:proofErr w:type="spellStart"/>
      <w:r w:rsidR="00D03C04" w:rsidRPr="00D03C04">
        <w:rPr>
          <w:bCs/>
          <w:color w:val="000000"/>
          <w:szCs w:val="24"/>
          <w:shd w:val="clear" w:color="auto" w:fill="FFFFFF"/>
          <w:lang w:val="en-GB"/>
        </w:rPr>
        <w:t>hsPDA</w:t>
      </w:r>
      <w:proofErr w:type="spellEnd"/>
      <w:r w:rsidR="00D03C04" w:rsidRPr="00D03C04">
        <w:rPr>
          <w:bCs/>
          <w:color w:val="000000"/>
          <w:szCs w:val="24"/>
          <w:shd w:val="clear" w:color="auto" w:fill="FFFFFF"/>
          <w:lang w:val="en-GB"/>
        </w:rPr>
        <w:t xml:space="preserve"> in these groups.</w:t>
      </w:r>
    </w:p>
    <w:p w:rsidR="00D03C04" w:rsidRDefault="00A23B40" w:rsidP="00CC52EA">
      <w:pPr>
        <w:spacing w:line="360" w:lineRule="auto"/>
        <w:rPr>
          <w:bCs/>
          <w:color w:val="000000"/>
          <w:szCs w:val="24"/>
          <w:shd w:val="clear" w:color="auto" w:fill="FFFFFF"/>
          <w:lang w:val="en-GB"/>
        </w:rPr>
      </w:pPr>
      <w:r w:rsidRPr="00A52934">
        <w:rPr>
          <w:b/>
          <w:bCs/>
          <w:szCs w:val="24"/>
          <w:lang w:val="en-GB"/>
        </w:rPr>
        <w:t>Results:</w:t>
      </w:r>
      <w:r w:rsidRPr="00A52934">
        <w:rPr>
          <w:szCs w:val="24"/>
          <w:lang w:val="en-GB"/>
        </w:rPr>
        <w:t xml:space="preserve"> </w:t>
      </w:r>
      <w:r w:rsidR="00D03C04" w:rsidRPr="00D03C04">
        <w:rPr>
          <w:bCs/>
          <w:color w:val="000000"/>
          <w:szCs w:val="24"/>
          <w:shd w:val="clear" w:color="auto" w:fill="FFFFFF"/>
          <w:lang w:val="en-GB"/>
        </w:rPr>
        <w:t xml:space="preserve">After evaluation, there was a significant reduction in the amount of administered fluids in the first 5 days, a reduction in the incidence of </w:t>
      </w:r>
      <w:proofErr w:type="spellStart"/>
      <w:r w:rsidR="00D03C04" w:rsidRPr="00D03C04">
        <w:rPr>
          <w:bCs/>
          <w:color w:val="000000"/>
          <w:szCs w:val="24"/>
          <w:shd w:val="clear" w:color="auto" w:fill="FFFFFF"/>
          <w:lang w:val="en-GB"/>
        </w:rPr>
        <w:t>hsPDA</w:t>
      </w:r>
      <w:proofErr w:type="spellEnd"/>
      <w:r w:rsidR="00D03C04" w:rsidRPr="00D03C04">
        <w:rPr>
          <w:bCs/>
          <w:color w:val="000000"/>
          <w:szCs w:val="24"/>
          <w:shd w:val="clear" w:color="auto" w:fill="FFFFFF"/>
          <w:lang w:val="en-GB"/>
        </w:rPr>
        <w:t xml:space="preserve"> requiring treatment (p&lt; 0.001).</w:t>
      </w:r>
      <w:r w:rsidR="00D03C04">
        <w:rPr>
          <w:bCs/>
          <w:color w:val="000000"/>
          <w:szCs w:val="24"/>
          <w:shd w:val="clear" w:color="auto" w:fill="FFFFFF"/>
          <w:lang w:val="en-GB"/>
        </w:rPr>
        <w:t xml:space="preserve"> </w:t>
      </w:r>
    </w:p>
    <w:p w:rsidR="00CC52EA" w:rsidRPr="00CC52EA" w:rsidRDefault="00A23B40" w:rsidP="00CC52EA">
      <w:pPr>
        <w:spacing w:line="360" w:lineRule="auto"/>
        <w:rPr>
          <w:bCs/>
          <w:color w:val="000000"/>
          <w:szCs w:val="24"/>
          <w:shd w:val="clear" w:color="auto" w:fill="FFFFFF"/>
          <w:lang w:val="en-GB"/>
        </w:rPr>
      </w:pPr>
      <w:r w:rsidRPr="00A52934">
        <w:rPr>
          <w:b/>
          <w:bCs/>
          <w:szCs w:val="24"/>
          <w:lang w:val="en-GB"/>
        </w:rPr>
        <w:t>Conclusion:</w:t>
      </w:r>
      <w:r w:rsidRPr="00A52934">
        <w:rPr>
          <w:szCs w:val="24"/>
          <w:lang w:val="en-GB"/>
        </w:rPr>
        <w:t xml:space="preserve"> </w:t>
      </w:r>
      <w:r w:rsidR="00CC52EA" w:rsidRPr="00CC52EA">
        <w:rPr>
          <w:bCs/>
          <w:color w:val="000000"/>
          <w:szCs w:val="24"/>
          <w:shd w:val="clear" w:color="auto" w:fill="FFFFFF"/>
          <w:lang w:val="en-GB"/>
        </w:rPr>
        <w:t xml:space="preserve">The research showed that changes in the nutritional regime also affect other diagnostic units such as </w:t>
      </w:r>
      <w:proofErr w:type="spellStart"/>
      <w:r w:rsidR="00CC52EA" w:rsidRPr="00CC52EA">
        <w:rPr>
          <w:bCs/>
          <w:color w:val="000000"/>
          <w:szCs w:val="24"/>
          <w:shd w:val="clear" w:color="auto" w:fill="FFFFFF"/>
          <w:lang w:val="en-GB"/>
        </w:rPr>
        <w:t>hsPDA</w:t>
      </w:r>
      <w:proofErr w:type="spellEnd"/>
      <w:r w:rsidR="00CC52EA" w:rsidRPr="00CC52EA">
        <w:rPr>
          <w:bCs/>
          <w:color w:val="000000"/>
          <w:szCs w:val="24"/>
          <w:shd w:val="clear" w:color="auto" w:fill="FFFFFF"/>
          <w:lang w:val="en-GB"/>
        </w:rPr>
        <w:t>.</w:t>
      </w:r>
    </w:p>
    <w:p w:rsidR="00FE43C5" w:rsidRPr="00A52934" w:rsidRDefault="00FE43C5" w:rsidP="00A23B40">
      <w:pPr>
        <w:spacing w:line="360" w:lineRule="auto"/>
        <w:rPr>
          <w:szCs w:val="24"/>
          <w:lang w:val="en-GB"/>
        </w:rPr>
      </w:pPr>
      <w:r w:rsidRPr="00A52934">
        <w:rPr>
          <w:b/>
          <w:szCs w:val="24"/>
          <w:lang w:val="en-GB"/>
        </w:rPr>
        <w:t xml:space="preserve">Keywords: </w:t>
      </w:r>
      <w:r w:rsidRPr="00A52934">
        <w:rPr>
          <w:szCs w:val="24"/>
          <w:lang w:val="en-GB"/>
        </w:rPr>
        <w:t xml:space="preserve">standardised nutrition, persisting </w:t>
      </w:r>
      <w:proofErr w:type="spellStart"/>
      <w:r w:rsidRPr="00A52934">
        <w:rPr>
          <w:szCs w:val="24"/>
          <w:lang w:val="en-GB"/>
        </w:rPr>
        <w:t>ductus</w:t>
      </w:r>
      <w:proofErr w:type="spellEnd"/>
      <w:r w:rsidRPr="00A52934">
        <w:rPr>
          <w:szCs w:val="24"/>
          <w:lang w:val="en-GB"/>
        </w:rPr>
        <w:t xml:space="preserve"> </w:t>
      </w:r>
      <w:proofErr w:type="spellStart"/>
      <w:r w:rsidRPr="00A52934">
        <w:rPr>
          <w:szCs w:val="24"/>
          <w:lang w:val="en-GB"/>
        </w:rPr>
        <w:t>arteriosus</w:t>
      </w:r>
      <w:proofErr w:type="spellEnd"/>
      <w:r w:rsidRPr="00A52934">
        <w:rPr>
          <w:szCs w:val="24"/>
          <w:lang w:val="en-GB"/>
        </w:rPr>
        <w:t>, premature newborn</w:t>
      </w:r>
    </w:p>
    <w:p w:rsidR="00DB1127" w:rsidRDefault="00FE43C5" w:rsidP="00D56A57">
      <w:pPr>
        <w:spacing w:line="360" w:lineRule="auto"/>
        <w:rPr>
          <w:bCs/>
          <w:szCs w:val="24"/>
          <w:lang w:val="en-GB"/>
        </w:rPr>
      </w:pPr>
      <w:r w:rsidRPr="00A52934">
        <w:rPr>
          <w:b/>
          <w:szCs w:val="24"/>
          <w:lang w:val="en-GB"/>
        </w:rPr>
        <w:t>Contact:</w:t>
      </w:r>
      <w:r w:rsidR="00AF7680">
        <w:rPr>
          <w:b/>
          <w:szCs w:val="24"/>
          <w:lang w:val="en-GB"/>
        </w:rPr>
        <w:t xml:space="preserve"> </w:t>
      </w:r>
      <w:r w:rsidRPr="00A52934">
        <w:rPr>
          <w:bCs/>
          <w:szCs w:val="24"/>
          <w:lang w:val="en-GB"/>
        </w:rPr>
        <w:t xml:space="preserve">MUDr. </w:t>
      </w:r>
      <w:proofErr w:type="spellStart"/>
      <w:r w:rsidRPr="00A52934">
        <w:rPr>
          <w:bCs/>
          <w:szCs w:val="24"/>
          <w:lang w:val="en-GB"/>
        </w:rPr>
        <w:t>Jiří</w:t>
      </w:r>
      <w:proofErr w:type="spellEnd"/>
      <w:r w:rsidRPr="00A52934">
        <w:rPr>
          <w:bCs/>
          <w:szCs w:val="24"/>
          <w:lang w:val="en-GB"/>
        </w:rPr>
        <w:t xml:space="preserve"> </w:t>
      </w:r>
      <w:proofErr w:type="spellStart"/>
      <w:r w:rsidRPr="00A52934">
        <w:rPr>
          <w:bCs/>
          <w:szCs w:val="24"/>
          <w:lang w:val="en-GB"/>
        </w:rPr>
        <w:t>Dušek</w:t>
      </w:r>
      <w:proofErr w:type="spellEnd"/>
      <w:r w:rsidRPr="00A52934">
        <w:rPr>
          <w:bCs/>
          <w:szCs w:val="24"/>
          <w:lang w:val="en-GB"/>
        </w:rPr>
        <w:t xml:space="preserve"> MHA</w:t>
      </w:r>
      <w:r w:rsidR="00D56A57">
        <w:rPr>
          <w:bCs/>
          <w:szCs w:val="24"/>
          <w:lang w:val="en-GB"/>
        </w:rPr>
        <w:t>,</w:t>
      </w:r>
    </w:p>
    <w:p w:rsidR="00DB1127" w:rsidRDefault="00D56A57" w:rsidP="00D56A57">
      <w:pPr>
        <w:spacing w:line="360" w:lineRule="auto"/>
        <w:rPr>
          <w:bCs/>
          <w:color w:val="000000"/>
          <w:szCs w:val="24"/>
          <w:shd w:val="clear" w:color="auto" w:fill="FFFFFF"/>
          <w:lang w:val="en-GB"/>
        </w:rPr>
      </w:pPr>
      <w:r>
        <w:rPr>
          <w:bCs/>
          <w:szCs w:val="24"/>
          <w:lang w:val="en-GB"/>
        </w:rPr>
        <w:t xml:space="preserve"> </w:t>
      </w:r>
      <w:proofErr w:type="spellStart"/>
      <w:r w:rsidRPr="00A52934">
        <w:rPr>
          <w:bCs/>
          <w:color w:val="000000"/>
          <w:szCs w:val="24"/>
          <w:shd w:val="clear" w:color="auto" w:fill="FFFFFF"/>
          <w:lang w:val="en-GB"/>
        </w:rPr>
        <w:t>tel</w:t>
      </w:r>
      <w:proofErr w:type="spellEnd"/>
      <w:r w:rsidRPr="00A52934">
        <w:rPr>
          <w:bCs/>
          <w:color w:val="000000"/>
          <w:szCs w:val="24"/>
          <w:shd w:val="clear" w:color="auto" w:fill="FFFFFF"/>
          <w:lang w:val="en-GB"/>
        </w:rPr>
        <w:t>: + 420387875700</w:t>
      </w:r>
      <w:r>
        <w:rPr>
          <w:bCs/>
          <w:color w:val="000000"/>
          <w:szCs w:val="24"/>
          <w:shd w:val="clear" w:color="auto" w:fill="FFFFFF"/>
          <w:lang w:val="en-GB"/>
        </w:rPr>
        <w:t xml:space="preserve"> </w:t>
      </w:r>
    </w:p>
    <w:p w:rsidR="00D56A57" w:rsidRPr="00A52934" w:rsidRDefault="00D56A57" w:rsidP="00D56A57">
      <w:pPr>
        <w:spacing w:line="360" w:lineRule="auto"/>
        <w:rPr>
          <w:bCs/>
          <w:color w:val="000000"/>
          <w:szCs w:val="24"/>
          <w:shd w:val="clear" w:color="auto" w:fill="FFFFFF"/>
          <w:lang w:val="en-GB"/>
        </w:rPr>
      </w:pPr>
      <w:r w:rsidRPr="00A52934">
        <w:rPr>
          <w:bCs/>
          <w:color w:val="000000"/>
          <w:szCs w:val="24"/>
          <w:shd w:val="clear" w:color="auto" w:fill="FFFFFF"/>
          <w:lang w:val="en-GB"/>
        </w:rPr>
        <w:t>E-mail: dusek.jiri@nemcb.cz</w:t>
      </w:r>
    </w:p>
    <w:p w:rsidR="00C83FEB" w:rsidRDefault="00FE43C5" w:rsidP="00FE43C5">
      <w:pPr>
        <w:spacing w:line="360" w:lineRule="auto"/>
        <w:rPr>
          <w:bCs/>
          <w:color w:val="000000"/>
          <w:szCs w:val="24"/>
          <w:shd w:val="clear" w:color="auto" w:fill="FFFFFF"/>
          <w:lang w:val="en-GB"/>
        </w:rPr>
      </w:pPr>
      <w:r w:rsidRPr="00A52934">
        <w:rPr>
          <w:bCs/>
          <w:color w:val="000000"/>
          <w:szCs w:val="24"/>
          <w:shd w:val="clear" w:color="auto" w:fill="FFFFFF"/>
          <w:lang w:val="en-GB"/>
        </w:rPr>
        <w:t>Neonatology Department, Ceske Budejovice Hospital 37001</w:t>
      </w:r>
      <w:r w:rsidR="00143E3D" w:rsidRPr="00A52934">
        <w:rPr>
          <w:bCs/>
          <w:color w:val="000000"/>
          <w:szCs w:val="24"/>
          <w:shd w:val="clear" w:color="auto" w:fill="FFFFFF"/>
          <w:lang w:val="en-GB"/>
        </w:rPr>
        <w:t xml:space="preserve"> </w:t>
      </w:r>
    </w:p>
    <w:p w:rsidR="00FE43C5" w:rsidRPr="00A52934" w:rsidRDefault="00143E3D" w:rsidP="00FE43C5">
      <w:pPr>
        <w:spacing w:line="360" w:lineRule="auto"/>
        <w:rPr>
          <w:b/>
          <w:szCs w:val="24"/>
          <w:lang w:val="en-GB"/>
        </w:rPr>
      </w:pPr>
      <w:r w:rsidRPr="00A52934">
        <w:rPr>
          <w:bCs/>
          <w:color w:val="000000"/>
          <w:szCs w:val="24"/>
          <w:shd w:val="clear" w:color="auto" w:fill="FFFFFF"/>
          <w:lang w:val="en-GB"/>
        </w:rPr>
        <w:t>Czech Republic</w:t>
      </w:r>
    </w:p>
    <w:p w:rsidR="00FE43C5" w:rsidRPr="001D18E8" w:rsidRDefault="00FE43C5" w:rsidP="000B7140">
      <w:pPr>
        <w:spacing w:line="360" w:lineRule="auto"/>
        <w:rPr>
          <w:bCs/>
          <w:color w:val="000000"/>
          <w:szCs w:val="24"/>
          <w:shd w:val="clear" w:color="auto" w:fill="FFFFFF"/>
          <w:lang w:val="en-GB"/>
        </w:rPr>
      </w:pPr>
      <w:r>
        <w:rPr>
          <w:bCs/>
          <w:color w:val="000000"/>
          <w:szCs w:val="24"/>
          <w:shd w:val="clear" w:color="auto" w:fill="FFFFFF"/>
          <w:lang w:val="en-GB"/>
        </w:rPr>
        <w:br/>
      </w:r>
    </w:p>
    <w:p w:rsidR="00FE43C5" w:rsidRPr="001D18E8" w:rsidRDefault="00FE43C5" w:rsidP="00FE43C5">
      <w:pPr>
        <w:spacing w:line="360" w:lineRule="auto"/>
        <w:rPr>
          <w:b/>
          <w:szCs w:val="24"/>
          <w:lang w:val="en-GB"/>
        </w:rPr>
      </w:pPr>
    </w:p>
    <w:p w:rsidR="00FE43C5" w:rsidRPr="001D18E8" w:rsidRDefault="00FE43C5" w:rsidP="00A23B40">
      <w:pPr>
        <w:spacing w:line="360" w:lineRule="auto"/>
        <w:rPr>
          <w:lang w:val="en-GB"/>
        </w:rPr>
      </w:pPr>
    </w:p>
    <w:sectPr w:rsidR="00FE43C5" w:rsidRPr="001D18E8" w:rsidSect="000239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hyphenationZone w:val="425"/>
  <w:characterSpacingControl w:val="doNotCompress"/>
  <w:compat/>
  <w:rsids>
    <w:rsidRoot w:val="001D18E8"/>
    <w:rsid w:val="00004EE8"/>
    <w:rsid w:val="0002397C"/>
    <w:rsid w:val="00061137"/>
    <w:rsid w:val="000B7140"/>
    <w:rsid w:val="000F5984"/>
    <w:rsid w:val="00143E3D"/>
    <w:rsid w:val="001D18E8"/>
    <w:rsid w:val="00282839"/>
    <w:rsid w:val="002A0F95"/>
    <w:rsid w:val="002F0DC8"/>
    <w:rsid w:val="00312E22"/>
    <w:rsid w:val="004F145C"/>
    <w:rsid w:val="00693CCA"/>
    <w:rsid w:val="007D14C9"/>
    <w:rsid w:val="008A044D"/>
    <w:rsid w:val="00A23B40"/>
    <w:rsid w:val="00A52934"/>
    <w:rsid w:val="00AF7680"/>
    <w:rsid w:val="00B30964"/>
    <w:rsid w:val="00B50821"/>
    <w:rsid w:val="00BC6435"/>
    <w:rsid w:val="00C27F91"/>
    <w:rsid w:val="00C80B54"/>
    <w:rsid w:val="00C83FEB"/>
    <w:rsid w:val="00CA4879"/>
    <w:rsid w:val="00CC52EA"/>
    <w:rsid w:val="00D03C04"/>
    <w:rsid w:val="00D56A57"/>
    <w:rsid w:val="00DB1127"/>
    <w:rsid w:val="00E713F7"/>
    <w:rsid w:val="00FE43C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18E8"/>
    <w:pPr>
      <w:spacing w:after="0" w:line="240" w:lineRule="auto"/>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D18E8"/>
    <w:pPr>
      <w:tabs>
        <w:tab w:val="center" w:pos="4513"/>
        <w:tab w:val="right" w:pos="9026"/>
      </w:tabs>
    </w:pPr>
    <w:rPr>
      <w:rFonts w:ascii="Calibri" w:eastAsia="Calibri" w:hAnsi="Calibri"/>
      <w:szCs w:val="24"/>
    </w:rPr>
  </w:style>
  <w:style w:type="character" w:customStyle="1" w:styleId="ZpatChar">
    <w:name w:val="Zápatí Char"/>
    <w:basedOn w:val="Standardnpsmoodstavce"/>
    <w:link w:val="Zpat"/>
    <w:uiPriority w:val="99"/>
    <w:rsid w:val="001D18E8"/>
    <w:rPr>
      <w:rFonts w:ascii="Calibri" w:eastAsia="Calibri" w:hAnsi="Calibri" w:cs="Times New Roman"/>
      <w:sz w:val="24"/>
      <w:szCs w:val="24"/>
    </w:rPr>
  </w:style>
  <w:style w:type="character" w:styleId="Hypertextovodkaz">
    <w:name w:val="Hyperlink"/>
    <w:uiPriority w:val="99"/>
    <w:unhideWhenUsed/>
    <w:rsid w:val="001D18E8"/>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1635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Nemocnice Č. Budějovice a. s.</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Cap</dc:creator>
  <cp:lastModifiedBy>MUDr. Jiří Dušek</cp:lastModifiedBy>
  <cp:revision>2</cp:revision>
  <dcterms:created xsi:type="dcterms:W3CDTF">2022-05-26T06:01:00Z</dcterms:created>
  <dcterms:modified xsi:type="dcterms:W3CDTF">2022-05-26T06:01:00Z</dcterms:modified>
</cp:coreProperties>
</file>